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Heading1"/>
        <w:spacing w:before="193"/>
        <w:ind w:left="3674" w:right="3612"/>
        <w:jc w:val="center"/>
      </w:pPr>
      <w:bookmarkStart w:name="BT201方案外扩AD按键的说明" w:id="1"/>
      <w:bookmarkEnd w:id="1"/>
      <w:r>
        <w:rPr>
          <w:b w:val="0"/>
        </w:rPr>
      </w:r>
      <w:r>
        <w:rPr>
          <w:rFonts w:ascii="Calibri" w:eastAsia="Calibri"/>
        </w:rPr>
        <w:t>BT201 embodiment stated AD key expansion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pStyle w:val="Heading2"/>
        <w:spacing w:before="218"/>
      </w:pPr>
      <w:bookmarkStart w:name="一、简介" w:id="2"/>
      <w:bookmarkEnd w:id="2"/>
      <w:r>
        <w:rPr/>
      </w:r>
      <w:r>
        <w:rPr/>
        <w:t>I. Introduction</w:t>
      </w:r>
    </w:p>
    <w:p>
      <w:pPr>
        <w:spacing w:line="240" w:lineRule="auto" w:before="0"/>
        <w:rPr>
          <w:sz w:val="28"/>
        </w:rPr>
      </w:pPr>
    </w:p>
    <w:p>
      <w:pPr>
        <w:spacing w:before="188"/>
        <w:ind w:left="166" w:right="0" w:firstLine="0"/>
        <w:jc w:val="left"/>
        <w:rPr>
          <w:sz w:val="21"/>
        </w:rPr>
      </w:pPr>
      <w:r>
        <w:rPr>
          <w:rFonts w:ascii="Calibri" w:eastAsia="Calibri"/>
          <w:sz w:val="21"/>
        </w:rPr>
        <w:t>BT201 Bluetooth solution, supporting multiple control buttons, commonly known as ADKEY function. In the 13-foot chip, which is PB5.</w:t>
      </w:r>
    </w:p>
    <w:p>
      <w:pPr>
        <w:pStyle w:val="BodyText"/>
        <w:spacing w:before="43"/>
        <w:ind w:left="166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359663</wp:posOffset>
            </wp:positionH>
            <wp:positionV relativeFrom="paragraph">
              <wp:posOffset>233172</wp:posOffset>
            </wp:positionV>
            <wp:extent cx="6869136" cy="4333970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9136" cy="433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03.920006pt;margin-top:20.519993pt;width:357pt;height:380.25pt;mso-position-horizontal-relative:page;mso-position-vertical-relative:paragraph;z-index:-251936768" coordorigin="2078,410" coordsize="7140,7605" path="m2573,6495l2570,6475,2570,6455,2566,6455,2561,6435,2551,6415,2546,6395,2539,6375,2532,6375,2527,6355,2518,6355,2503,6335,2494,6315,2455,6295,2419,6275,2258,6275,2206,6295,2143,6295,2078,6315,2088,6355,2146,6375,2201,6375,2251,6395,2299,6415,2345,6435,2366,6435,2386,6455,2426,6455,2477,6495,2494,6495,2508,6515,2566,6515,2570,6495,2573,6495m2894,7035l2892,7035,2892,7015,2887,6995,2882,6995,2878,6975,2875,6975,2868,6955,2863,6935,2851,6935,2834,6915,2827,6895,2818,6895,2808,6875,2789,6875,2782,6855,2731,6855,2712,6835,2642,6835,2590,6855,2494,6855,2458,6875,2422,6875,2383,6895,2393,6935,2455,6935,2513,6955,2568,6955,2664,6995,2705,6995,2726,7015,2743,7015,2762,7035,2779,7035,2822,7055,2834,7075,2882,7075,2887,7055,2892,7055,2894,7035m3869,7935l3864,7935,3818,7895,3778,7835,3725,7775,3600,7655,3569,7615,3540,7575,3514,7555,3490,7515,3466,7495,3444,7455,3415,7415,3370,7355,3310,7275,3233,7155,3034,6855,2770,6475,2738,6495,2858,6675,2964,6855,3055,7015,3130,7135,3214,7275,3235,7315,3252,7355,3264,7375,3274,7395,3278,7415,3286,7435,3288,7455,3293,7475,3293,7515,3288,7535,3286,7535,3274,7555,3264,7555,3233,7595,3190,7635,3137,7675,3168,7715,3197,7695,3228,7695,3257,7675,3283,7655,3425,7655,3449,7675,3461,7675,3473,7695,3509,7735,3523,7755,3535,7775,3550,7795,3562,7815,3576,7835,3588,7875,3617,7915,3629,7935,3643,7935,3658,7955,3670,7975,3698,7995,3713,7995,3725,8015,3794,8015,3821,7995,3840,7995,3854,7975,3864,7975,3869,7955,3869,7935m4092,5695l3835,5655,3850,5855,3528,6175,3410,6055,3331,5975,3391,5915,3691,5615,3451,5575,3468,5735,3286,5915,3203,5835,3120,5755,3161,5715,3576,5315,3319,5275,3338,5455,3074,5715,2942,5575,2938,5475,2729,5555,2748,5555,2770,5575,2798,5615,2830,5635,2902,5715,2993,5795,2587,6195,2714,6215,2726,6195,2741,6175,2770,6115,2786,6095,2806,6075,2822,6055,3038,5835,3204,6015,2880,6335,3007,6335,3019,6315,3062,6255,3079,6235,3098,6215,3115,6195,3250,6055,3444,6255,2983,6715,3110,6715,3122,6695,3166,6635,3182,6615,3202,6595,3218,6575,3240,6555,3616,6175,4092,5695m4886,6955l4882,6915,4877,6895,4870,6875,4850,6835,4838,6815,4824,6795,4790,6755,4649,6615,4428,6397,4428,6555,3866,7115,3679,6935,3719,6895,4241,6375,4428,6555,4428,6397,4406,6375,4203,6175,4193,6165,4193,6335,3631,6895,3482,6735,4044,6175,4193,6335,4193,6165,4142,6115,4133,6015,3946,6035,3986,6155,3437,6695,3278,6715,3312,6735,3355,6775,3403,6835,3461,6875,3595,7015,3761,7175,3926,7355,4063,7495,4121,7555,4171,7595,4217,7655,4253,7695,4286,7535,3912,7175,3972,7115,4474,6615,4678,6815,4690,6815,4694,6835,4697,6835,4702,6855,4704,6855,4704,6875,4699,6895,4694,6895,4685,6915,4663,6935,4646,6955,4603,6995,4550,7035,4488,7075,4519,7115,4572,7075,4598,7075,4646,7055,4670,7055,4692,7035,4774,7035,4793,7055,4826,7055,4843,7075,4860,7075,4874,7035,4882,7015,4886,6975,4886,6955m6346,5436l6343,5412,6341,5390,6336,5369,6326,5347,6319,5328,6307,5309,6300,5299,6295,5290,6288,5280,6278,5270,6271,5261,5796,4786,5573,4562,5573,4740,4954,5359,4858,5256,4762,5158,4670,5062,4579,4970,4627,4922,5191,4358,5573,4740,5573,4562,5369,4358,5143,4133,5143,4310,4531,4922,4142,4531,4754,3919,5143,4310,5143,4133,4930,3919,4874,3864,4874,3751,4666,3744,4694,3886,4094,4486,3922,4502,4368,4939,4625,5196,4759,5335,4848,5431,4901,5494,4927,5522,4975,5580,5018,5638,5076,5717,5093,5743,5110,5767,5126,5794,5141,5818,5155,5844,5170,5868,5182,5894,5194,5918,5208,5942,5218,5969,5230,5993,5249,6041,5258,6067,5266,6091,5275,6115,5282,6139,5306,6240,5316,6293,5323,6348,5333,6463,5335,6523,5335,6586,5371,6595,5378,6562,5383,6528,5390,6427,5393,6391,5393,6322,5388,6250,5386,6216,5383,6180,5378,6142,5357,6034,5350,5995,5338,5957,5326,5921,5297,5844,5258,5767,5237,5726,5215,5688,5189,5650,5162,5609,5134,5568,5071,5486,5038,5446,5002,5405,5047,5359,5621,4786,6118,5285,6127,5297,6134,5309,6139,5318,6146,5328,6149,5340,6154,5350,6154,5359,6156,5369,6154,5378,6154,5386,6149,5395,6146,5405,6139,5412,6134,5419,6118,5438,6096,5458,6072,5479,6041,5503,6007,5530,5969,5558,5923,5590,5875,5623,5916,5662,5950,5645,5981,5628,6014,5614,6043,5602,6072,5592,6101,5585,6127,5578,6151,5573,6221,5573,6259,5582,6269,5587,6276,5592,6286,5597,6300,5606,6307,5614,6319,5585,6324,5573,6329,5558,6336,5534,6341,5508,6346,5460,6346,5436m8244,3494l8242,3475,8237,3456,8232,3434,8225,3415,8215,3394,8174,3394,8153,3391,8131,3386,8112,3382,8069,3367,8047,3358,8038,3353,8026,3346,8011,3338,7999,3329,7985,3317,7968,3305,7937,3278,7898,3247,7814,3168,7769,3122,7738,3154,7836,3262,7918,3348,7980,3418,8004,3444,8026,3468,8040,3487,8045,3497,8052,3506,8054,3516,8059,3526,8064,3545,8064,3562,8062,3571,8062,3578,8057,3588,8054,3595,8050,3605,7608,4049,7579,4070,7560,4080,7550,4082,7519,4082,7510,4080,7500,4075,7488,4070,7478,4063,7466,4056,7457,4049,7447,4037,7184,3775,7094,3686,7142,3638,7486,3295,7579,3389,7605,3295,7620,3240,7572,3194,7440,3067,7440,3247,7049,3638,6960,3550,6960,3727,6581,4106,6230,3756,6278,3708,6610,3377,6960,3727,6960,3550,6785,3377,6696,3288,6742,3242,7087,2897,7440,3247,7440,3067,7342,2971,7267,2897,7236,2866,7116,2748,7042,2674,7042,2851,6650,3242,6562,3154,6562,3329,6182,3708,5846,3372,6226,2995,6562,3329,6562,3154,6403,2995,6314,2906,6362,2858,6706,2515,7042,2851,7042,2674,6883,2515,6833,2465,6835,2354,6638,2333,6653,2474,6269,2858,5995,2585,5990,2482,5760,2539,5962,2731,6067,2837,6180,2947,5808,3319,5635,3350,5758,3468,5887,3590,6295,3998,6566,4274,6696,4411,6737,4262,6629,4154,6676,4106,7006,3775,7402,4169,7440,4198,7457,4210,7476,4219,7495,4226,7514,4231,7531,4234,7550,4234,7567,4231,7584,4226,7603,4222,7637,4202,7670,4174,7762,4082,8162,3682,8179,3662,8194,3646,8218,3612,8227,3595,8234,3578,8239,3562,8242,3545,8244,3530,8244,3494m9218,2580l9216,2556,9211,2532,9206,2510,9187,2467,9182,2455,9161,2426,9154,2414,9146,2405,9137,2395,9127,2388,8474,1733,8378,1637,8424,1591,9055,962,8743,929,8767,1154,8333,1591,8184,1442,8204,1337,8206,1327,8102,1337,8110,1238,8117,1147,8124,1063,8131,984,8141,914,8148,847,8155,790,8165,737,8174,689,8184,643,8188,631,8196,605,8203,586,8225,535,8239,506,8249,494,8256,482,8266,470,8275,461,7982,410,7994,586,7068,1512,7195,1526,7207,1502,7219,1481,7234,1459,7250,1435,7284,1392,7303,1373,7322,1351,8042,631,8054,1339,7896,1356,8066,1517,8150,1601,8237,1685,7536,2386,7663,2400,7675,2376,7690,2354,7704,2330,7718,2309,7752,2266,8285,1733,8940,2388,8954,2400,8966,2412,8995,2448,9002,2458,9007,2470,9012,2479,9017,2498,9017,2518,9014,2525,9010,2532,9005,2542,8983,2563,8962,2582,8938,2604,8906,2628,8837,2683,8748,2750,8786,2791,8820,2774,8854,2760,8885,2748,8916,2738,8945,2729,8974,2724,9000,2719,9024,2717,9072,2717,9094,2722,9113,2726,9122,2731,9132,2734,9151,2743,9158,2750,9168,2755,9182,2770,9194,2741,9200,2717,9202,2712,9209,2686,9214,2657,9218,2630,9218,2580e" filled="true" fillcolor="#c0c0c0" stroked="false">
            <v:path arrowok="t"/>
            <v:fill opacity="32899f" type="solid"/>
            <w10:wrap type="none"/>
          </v:shape>
        </w:pict>
      </w:r>
      <w:r>
        <w:rPr>
          <w:color w:val="FF0000"/>
        </w:rPr>
        <w:t>Note that, if not the key AD, 13-foot chip can not vacant, the pull-up resistor must be 12 feet to 22K chip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871" w:footer="1011" w:top="1660" w:bottom="1200" w:left="400" w:right="460"/>
          <w:pgNumType w:start="1"/>
        </w:sectPr>
      </w:pPr>
    </w:p>
    <w:p>
      <w:pPr>
        <w:pStyle w:val="Heading2"/>
      </w:pPr>
      <w:r>
        <w:rPr/>
        <w:t>Second, a detailed description</w:t>
      </w:r>
    </w:p>
    <w:p>
      <w:pPr>
        <w:spacing w:line="240" w:lineRule="auto" w:before="0"/>
        <w:rPr>
          <w:sz w:val="28"/>
        </w:rPr>
      </w:pPr>
    </w:p>
    <w:p>
      <w:pPr>
        <w:spacing w:line="240" w:lineRule="auto" w:before="8"/>
        <w:rPr>
          <w:sz w:val="21"/>
        </w:rPr>
      </w:pPr>
    </w:p>
    <w:p>
      <w:pPr>
        <w:pStyle w:val="Heading3"/>
        <w:numPr>
          <w:ilvl w:val="1"/>
          <w:numId w:val="1"/>
        </w:numPr>
        <w:tabs>
          <w:tab w:pos="529" w:val="left" w:leader="none"/>
        </w:tabs>
        <w:spacing w:line="240" w:lineRule="auto" w:before="0" w:after="0"/>
        <w:ind w:left="528" w:right="0" w:hanging="363"/>
        <w:jc w:val="left"/>
      </w:pPr>
      <w:bookmarkStart w:name="2.1 ADKEY的硬件说明" w:id="3"/>
      <w:bookmarkEnd w:id="3"/>
      <w:r>
        <w:rPr>
          <w:b w:val="0"/>
        </w:rPr>
      </w:r>
      <w:bookmarkStart w:name="2.1 ADKEY的硬件说明" w:id="4"/>
      <w:bookmarkEnd w:id="4"/>
      <w:r>
        <w:rPr>
          <w:rFonts w:ascii="Calibri" w:eastAsia="Calibri"/>
        </w:rPr>
        <w:t>ADKEY Hardware Description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359663</wp:posOffset>
            </wp:positionH>
            <wp:positionV relativeFrom="paragraph">
              <wp:posOffset>156773</wp:posOffset>
            </wp:positionV>
            <wp:extent cx="3532146" cy="321868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2146" cy="321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20"/>
        </w:rPr>
      </w:pPr>
    </w:p>
    <w:p>
      <w:pPr>
        <w:pStyle w:val="ListParagraph"/>
        <w:numPr>
          <w:ilvl w:val="1"/>
          <w:numId w:val="1"/>
        </w:numPr>
        <w:tabs>
          <w:tab w:pos="529" w:val="left" w:leader="none"/>
        </w:tabs>
        <w:spacing w:line="240" w:lineRule="auto" w:before="198" w:after="0"/>
        <w:ind w:left="528" w:right="0" w:hanging="363"/>
        <w:jc w:val="left"/>
        <w:rPr>
          <w:b/>
          <w:sz w:val="24"/>
        </w:rPr>
      </w:pPr>
      <w:r>
        <w:rPr/>
        <w:pict>
          <v:shape style="position:absolute;margin-left:103.920006pt;margin-top:-207.34903pt;width:357pt;height:380.25pt;mso-position-horizontal-relative:page;mso-position-vertical-relative:paragraph;z-index:-251934720" coordorigin="2078,-4147" coordsize="7140,7605" path="m2573,1938l2570,1918,2570,1898,2566,1898,2561,1878,2551,1858,2546,1838,2539,1818,2532,1818,2527,1798,2518,1798,2503,1778,2494,1758,2455,1738,2419,1718,2258,1718,2206,1738,2143,1738,2078,1758,2088,1798,2146,1818,2201,1818,2251,1838,2299,1858,2345,1878,2366,1878,2386,1898,2426,1898,2477,1938,2494,1938,2508,1958,2566,1958,2570,1938,2573,1938m2894,2478l2892,2478,2892,2458,2887,2438,2882,2438,2878,2418,2875,2418,2868,2398,2863,2378,2851,2378,2834,2358,2827,2338,2818,2338,2808,2318,2789,2318,2782,2298,2731,2298,2712,2278,2642,2278,2590,2298,2494,2298,2458,2318,2422,2318,2383,2338,2393,2378,2455,2378,2513,2398,2568,2398,2664,2438,2705,2438,2726,2458,2743,2458,2762,2478,2779,2478,2822,2498,2834,2518,2882,2518,2887,2498,2892,2498,2894,2478m3869,3378l3864,3378,3818,3338,3778,3278,3725,3218,3600,3098,3569,3058,3540,3018,3514,2998,3490,2958,3466,2938,3444,2898,3415,2858,3370,2798,3310,2718,3233,2598,3034,2298,2770,1918,2738,1938,2858,2118,2964,2298,3055,2458,3130,2578,3214,2718,3235,2758,3252,2798,3264,2818,3274,2838,3278,2858,3286,2878,3288,2898,3293,2918,3293,2958,3288,2978,3286,2978,3274,2998,3264,2998,3233,3038,3190,3078,3137,3118,3168,3158,3197,3138,3228,3138,3257,3118,3283,3098,3425,3098,3449,3118,3461,3118,3473,3138,3509,3178,3523,3198,3535,3218,3550,3238,3562,3258,3576,3278,3588,3318,3617,3358,3629,3378,3643,3378,3658,3398,3670,3418,3698,3438,3713,3438,3725,3458,3794,3458,3821,3438,3840,3438,3854,3418,3864,3418,3869,3398,3869,3378m4092,1138l3835,1098,3850,1298,3528,1618,3410,1498,3331,1418,3391,1358,3691,1058,3451,1018,3468,1178,3286,1358,3203,1278,3120,1198,3161,1158,3576,758,3319,718,3338,898,3074,1158,2942,1018,2938,918,2729,998,2748,998,2770,1018,2798,1058,2830,1078,2902,1158,2993,1238,2587,1638,2714,1658,2726,1638,2741,1618,2770,1558,2786,1538,2806,1518,2822,1498,3038,1278,3204,1458,2880,1778,3007,1778,3019,1758,3062,1698,3079,1678,3098,1658,3115,1638,3250,1498,3444,1698,2983,2158,3110,2158,3122,2138,3166,2078,3182,2058,3202,2038,3218,2018,3240,1998,3616,1618,4092,1138m4886,2398l4882,2358,4877,2338,4870,2318,4850,2278,4838,2258,4824,2238,4790,2198,4649,2058,4428,1840,4428,1998,3866,2558,3679,2378,3719,2338,4241,1818,4428,1998,4428,1840,4406,1818,4203,1618,4193,1608,4193,1778,3631,2338,3482,2178,4044,1618,4193,1778,4193,1608,4142,1558,4133,1458,3946,1478,3986,1598,3437,2138,3278,2158,3312,2178,3355,2218,3403,2278,3461,2318,3595,2458,3761,2618,3926,2798,4063,2938,4121,2998,4171,3038,4217,3098,4253,3138,4286,2978,3912,2618,3972,2558,4474,2058,4678,2258,4690,2258,4694,2278,4697,2278,4702,2298,4704,2298,4704,2318,4699,2338,4694,2338,4685,2358,4663,2378,4646,2398,4603,2438,4550,2478,4488,2518,4519,2558,4572,2518,4598,2518,4646,2498,4670,2498,4692,2478,4774,2478,4793,2498,4826,2498,4843,2518,4860,2518,4874,2478,4882,2458,4886,2418,4886,2398m6346,879l6343,855,6341,833,6336,811,6326,790,6319,771,6307,751,6300,742,6295,732,6288,723,6278,713,6271,703,5796,228,5573,5,5573,183,4954,802,4858,699,4762,600,4670,504,4579,413,4627,365,5191,-199,5573,183,5573,5,5369,-199,5143,-425,5143,-247,4531,365,4142,-26,4754,-638,5143,-247,5143,-425,4930,-638,4874,-693,4874,-806,4666,-813,4694,-672,4094,-72,3922,-55,4368,382,4625,639,4759,778,4848,874,4901,936,4927,965,4975,1023,5018,1080,5076,1159,5093,1186,5110,1210,5126,1236,5141,1260,5155,1287,5170,1311,5182,1337,5194,1361,5208,1385,5218,1411,5230,1435,5249,1483,5258,1510,5266,1534,5275,1558,5282,1582,5306,1683,5316,1735,5323,1791,5333,1906,5335,1966,5335,2028,5371,2038,5378,2004,5383,1971,5390,1870,5393,1834,5393,1764,5388,1692,5386,1659,5383,1623,5378,1584,5357,1476,5350,1438,5338,1399,5326,1363,5297,1287,5258,1210,5237,1169,5215,1131,5189,1092,5162,1051,5134,1011,5071,929,5038,888,5002,847,5047,802,5621,228,6118,727,6127,739,6134,751,6139,761,6146,771,6149,783,6154,792,6154,802,6156,811,6154,821,6154,828,6149,838,6146,847,6139,855,6134,862,6118,881,6096,900,6072,922,6041,946,6007,972,5969,1001,5923,1032,5875,1066,5916,1104,5950,1087,5981,1071,6014,1056,6043,1044,6072,1035,6101,1027,6127,1020,6151,1015,6221,1015,6259,1025,6269,1030,6276,1035,6286,1039,6300,1049,6307,1056,6319,1027,6324,1015,6329,1001,6336,977,6341,951,6346,903,6346,879m8244,-1063l8242,-1082,8237,-1101,8232,-1123,8225,-1142,8215,-1164,8174,-1164,8153,-1166,8131,-1171,8112,-1176,8069,-1190,8047,-1200,8038,-1205,8026,-1212,8011,-1219,7999,-1229,7985,-1241,7968,-1253,7937,-1279,7898,-1310,7814,-1389,7769,-1435,7738,-1404,7836,-1296,7918,-1209,7980,-1140,8004,-1113,8026,-1089,8040,-1070,8045,-1061,8052,-1051,8054,-1041,8059,-1032,8064,-1013,8064,-996,8062,-986,8062,-979,8057,-969,8054,-962,8050,-953,7608,-509,7579,-487,7560,-477,7550,-475,7519,-475,7510,-477,7500,-482,7488,-487,7478,-494,7466,-501,7457,-509,7447,-521,7184,-782,7094,-871,7142,-919,7486,-1262,7579,-1169,7605,-1262,7620,-1317,7572,-1363,7440,-1491,7440,-1310,7049,-919,6960,-1007,6960,-830,6581,-451,6230,-801,6278,-849,6610,-1181,6960,-830,6960,-1007,6785,-1181,6696,-1269,6742,-1315,7087,-1661,7440,-1310,7440,-1491,7342,-1586,7267,-1661,7236,-1692,7116,-1809,7042,-1884,7042,-1706,6650,-1315,6562,-1404,6562,-1229,6182,-849,5846,-1185,6226,-1562,6562,-1229,6562,-1404,6403,-1562,6314,-1651,6362,-1699,6706,-2042,7042,-1706,7042,-1884,6883,-2042,6833,-2093,6835,-2203,6638,-2225,6653,-2083,6269,-1699,5995,-1973,5990,-2076,5760,-2018,5962,-1826,6067,-1721,6180,-1610,5808,-1238,5635,-1207,5758,-1089,5887,-967,6295,-559,6566,-283,6696,-146,6737,-295,6629,-403,6676,-451,7006,-782,7402,-389,7440,-360,7457,-348,7476,-338,7495,-331,7514,-326,7531,-324,7550,-324,7567,-326,7584,-331,7603,-336,7637,-355,7670,-384,7762,-475,8162,-876,8179,-895,8194,-912,8218,-945,8227,-962,8234,-979,8239,-996,8242,-1013,8244,-1027,8244,-1063m9218,-1977l9216,-2001,9211,-2025,9206,-2047,9187,-2090,9182,-2102,9161,-2131,9154,-2143,9146,-2153,9137,-2162,9127,-2169,8474,-2825,8378,-2921,8424,-2966,9055,-3595,8743,-3629,8767,-3403,8333,-2966,8184,-3115,8204,-3221,8206,-3230,8102,-3221,8110,-3319,8117,-3410,8124,-3494,8131,-3573,8141,-3643,8148,-3710,8155,-3768,8165,-3821,8174,-3869,8184,-3914,8188,-3926,8196,-3953,8203,-3972,8225,-4022,8239,-4051,8249,-4063,8256,-4075,8266,-4087,8275,-4097,7982,-4147,7994,-3972,7068,-3045,7195,-3031,7207,-3055,7219,-3077,7234,-3098,7250,-3122,7284,-3165,7303,-3185,7322,-3206,8042,-3926,8054,-3218,7896,-3201,8066,-3041,8150,-2957,8237,-2873,7536,-2172,7663,-2157,7675,-2181,7690,-2203,7704,-2227,7718,-2249,7752,-2292,8285,-2825,8940,-2169,8954,-2157,8966,-2145,8995,-2109,9002,-2100,9007,-2088,9012,-2078,9017,-2059,9017,-2040,9014,-2033,9010,-2025,9005,-2016,8983,-1994,8962,-1975,8938,-1953,8906,-1929,8837,-1874,8748,-1807,8786,-1766,8820,-1783,8854,-1797,8885,-1809,8916,-1819,8945,-1829,8974,-1833,9000,-1838,9024,-1841,9072,-1841,9094,-1836,9113,-1831,9122,-1826,9132,-1824,9151,-1814,9158,-1807,9168,-1802,9182,-1788,9194,-1817,9200,-1841,9202,-1845,9209,-1872,9214,-1901,9218,-1927,9218,-1977e" filled="true" fillcolor="#c0c0c0" stroked="false">
            <v:path arrowok="t"/>
            <v:fill opacity="32899f" type="solid"/>
            <w10:wrap type="none"/>
          </v:shape>
        </w:pict>
      </w:r>
      <w:bookmarkStart w:name="2.2 ADKEY的按键功能定义详细说明" w:id="5"/>
      <w:bookmarkEnd w:id="5"/>
      <w:r>
        <w:rPr/>
      </w:r>
      <w:bookmarkStart w:name="2.2 ADKEY的按键功能定义详细说明" w:id="6"/>
      <w:bookmarkEnd w:id="6"/>
      <w:r>
        <w:rPr>
          <w:rFonts w:ascii="Calibri" w:eastAsia="Calibri"/>
          <w:b/>
          <w:sz w:val="24"/>
        </w:rPr>
        <w:t>ADKEY key function definitions described in detail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 w:after="0"/>
        <w:rPr>
          <w:b/>
          <w:sz w:val="12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1339"/>
        <w:gridCol w:w="1762"/>
        <w:gridCol w:w="1399"/>
        <w:gridCol w:w="3975"/>
      </w:tblGrid>
      <w:tr>
        <w:trPr>
          <w:trHeight w:val="312" w:hRule="atLeast"/>
        </w:trPr>
        <w:tc>
          <w:tcPr>
            <w:tcW w:w="10479" w:type="dxa"/>
            <w:gridSpan w:val="5"/>
          </w:tcPr>
          <w:p>
            <w:pPr>
              <w:pStyle w:val="TableParagraph"/>
              <w:spacing w:before="21"/>
              <w:ind w:left="4271" w:right="423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The resistance value corresponding to the key described</w:t>
            </w: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ind w:left="303"/>
              <w:rPr>
                <w:b/>
                <w:sz w:val="18"/>
              </w:rPr>
            </w:pPr>
            <w:r>
              <w:rPr>
                <w:b/>
                <w:sz w:val="18"/>
              </w:rPr>
              <w:t>The resistance value - 22K pull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ind w:left="467" w:right="4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dog</w:t>
            </w:r>
          </w:p>
        </w:tc>
        <w:tc>
          <w:tcPr>
            <w:tcW w:w="1762" w:type="dxa"/>
          </w:tcPr>
          <w:p>
            <w:pPr>
              <w:pStyle w:val="TableParagraph"/>
              <w:spacing w:before="40"/>
              <w:ind w:left="448" w:right="4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Press</w:t>
            </w:r>
          </w:p>
        </w:tc>
        <w:tc>
          <w:tcPr>
            <w:tcW w:w="1399" w:type="dxa"/>
          </w:tcPr>
          <w:p>
            <w:pPr>
              <w:pStyle w:val="TableParagraph"/>
              <w:spacing w:before="40"/>
              <w:ind w:left="248"/>
              <w:rPr>
                <w:b/>
                <w:sz w:val="18"/>
              </w:rPr>
            </w:pPr>
            <w:r>
              <w:rPr>
                <w:b/>
                <w:sz w:val="18"/>
              </w:rPr>
              <w:t>Pressing grimdeath</w:t>
            </w:r>
          </w:p>
        </w:tc>
        <w:tc>
          <w:tcPr>
            <w:tcW w:w="3975" w:type="dxa"/>
          </w:tcPr>
          <w:p>
            <w:pPr>
              <w:pStyle w:val="TableParagraph"/>
              <w:spacing w:before="40"/>
              <w:ind w:left="1785" w:right="17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Remark</w:t>
            </w: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0 ohm</w:t>
            </w:r>
          </w:p>
        </w:tc>
        <w:tc>
          <w:tcPr>
            <w:tcW w:w="133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play / Pause</w:t>
            </w:r>
          </w:p>
        </w:tc>
        <w:tc>
          <w:tcPr>
            <w:tcW w:w="1762" w:type="dxa"/>
          </w:tcPr>
          <w:p>
            <w:pPr>
              <w:pStyle w:val="TableParagraph"/>
              <w:spacing w:before="41"/>
              <w:ind w:left="448" w:right="523"/>
              <w:jc w:val="center"/>
              <w:rPr>
                <w:sz w:val="18"/>
              </w:rPr>
            </w:pPr>
            <w:r>
              <w:rPr>
                <w:sz w:val="18"/>
              </w:rPr>
              <w:t>Switching mode</w:t>
            </w:r>
          </w:p>
        </w:tc>
        <w:tc>
          <w:tcPr>
            <w:tcW w:w="1399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3K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previous piece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color w:val="FF0000"/>
                <w:sz w:val="18"/>
              </w:rPr>
              <w:t>volume-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6K2</w:t>
            </w:r>
          </w:p>
        </w:tc>
        <w:tc>
          <w:tcPr>
            <w:tcW w:w="1339" w:type="dxa"/>
          </w:tcPr>
          <w:p>
            <w:pPr>
              <w:pStyle w:val="TableParagraph"/>
              <w:spacing w:before="41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next track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color w:val="FF0000"/>
                <w:sz w:val="18"/>
              </w:rPr>
              <w:t>Volume +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9K1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Switching mode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15K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volume-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volume-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24K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Volume +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Volume +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2004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33K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1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previous piece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Rewind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51K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next track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Fast forward</w:t>
            </w: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100K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Switch the playback mode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004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220K</w:t>
            </w:r>
          </w:p>
        </w:tc>
        <w:tc>
          <w:tcPr>
            <w:tcW w:w="1339" w:type="dxa"/>
          </w:tcPr>
          <w:p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Reserve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7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35" w:hRule="atLeast"/>
        </w:trPr>
        <w:tc>
          <w:tcPr>
            <w:tcW w:w="10479" w:type="dxa"/>
            <w:gridSpan w:val="5"/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instruction manual:</w:t>
            </w:r>
          </w:p>
          <w:p>
            <w:pPr>
              <w:pStyle w:val="TableParagraph"/>
              <w:spacing w:before="66"/>
              <w:rPr>
                <w:sz w:val="18"/>
              </w:rPr>
            </w:pPr>
            <w:r>
              <w:rPr>
                <w:sz w:val="21"/>
              </w:rPr>
              <w:t>1,</w:t>
            </w:r>
            <w:r>
              <w:rPr>
                <w:sz w:val="18"/>
              </w:rPr>
              <w:t>The accuracy of the resistance is preferably selected from 1%, less demanding, may be selected from 5%. The actual test subject</w:t>
            </w:r>
          </w:p>
          <w:p>
            <w:pPr>
              <w:pStyle w:val="TableParagraph"/>
              <w:spacing w:line="266" w:lineRule="exact" w:before="43"/>
              <w:rPr>
                <w:sz w:val="18"/>
              </w:rPr>
            </w:pPr>
            <w:r>
              <w:rPr>
                <w:sz w:val="21"/>
              </w:rPr>
              <w:t>2,</w:t>
            </w:r>
            <w:r>
              <w:rPr>
                <w:sz w:val="18"/>
              </w:rPr>
              <w:t>BT201 test board may be a test object</w:t>
            </w:r>
          </w:p>
        </w:tc>
      </w:tr>
    </w:tbl>
    <w:sectPr>
      <w:pgSz w:w="11910" w:h="16840"/>
      <w:pgMar w:header="871" w:footer="1011" w:top="1660" w:bottom="12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93.320007pt;margin-top:780.340027pt;width:8.6pt;height:11pt;mso-position-horizontal-relative:page;mso-position-vertical-relative:page;z-index:-251933696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05.040009pt;margin-top:780.692505pt;width:51pt;height:12.45pt;mso-position-horizontal-relative:page;mso-position-vertical-relative:page;z-index:-251932672" type="#_x0000_t202" filled="false" stroked="false">
          <v:textbox inset="0,0,0,0">
            <w:txbxContent>
              <w:p>
                <w:pPr>
                  <w:pStyle w:val="BodyText"/>
                  <w:spacing w:line="233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2019-08-08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251378688">
          <wp:simplePos x="0" y="0"/>
          <wp:positionH relativeFrom="page">
            <wp:posOffset>389481</wp:posOffset>
          </wp:positionH>
          <wp:positionV relativeFrom="page">
            <wp:posOffset>553212</wp:posOffset>
          </wp:positionV>
          <wp:extent cx="298173" cy="32931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8173" cy="3293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251936768" from="28.35pt,75.530022pt" to="566.950pt,75.530022pt" stroked="true" strokeweight=".96pt" strokecolor="#000000">
          <v:stroke dashstyle="solid"/>
          <w10:wrap type="none"/>
        </v:line>
      </w:pict>
    </w:r>
    <w:r>
      <w:rPr/>
      <w:pict>
        <v:line style="position:absolute;mso-position-horizontal-relative:page;mso-position-vertical-relative:page;z-index:-251935744" from="28.35pt,77.450027pt" to="566.950pt,77.450027pt" stroked="true" strokeweight=".96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8.799988pt;margin-top:57.055805pt;width:16pt;height:16.05pt;mso-position-horizontal-relative:page;mso-position-vertical-relative:page;z-index:-2519347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V2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%1"/>
      <w:lvlJc w:val="left"/>
      <w:pPr>
        <w:ind w:left="528" w:hanging="363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528" w:hanging="363"/>
        <w:jc w:val="left"/>
      </w:pPr>
      <w:rPr>
        <w:rFonts w:hint="default" w:ascii="Calibri" w:hAnsi="Calibri" w:eastAsia="Calibri" w:cs="Calibri"/>
        <w:b/>
        <w:bCs/>
        <w:w w:val="100"/>
        <w:sz w:val="24"/>
        <w:szCs w:val="24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25" w:hanging="36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77" w:hanging="36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30" w:hanging="36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783" w:hanging="36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35" w:hanging="36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888" w:hanging="36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940" w:hanging="36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styleId="Heading2" w:type="paragraph">
    <w:name w:val="Heading 2"/>
    <w:basedOn w:val="Normal"/>
    <w:uiPriority w:val="1"/>
    <w:qFormat/>
    <w:pPr>
      <w:spacing w:before="85"/>
      <w:ind w:left="166"/>
      <w:outlineLvl w:val="2"/>
    </w:pPr>
    <w:rPr>
      <w:rFonts w:ascii="宋体" w:hAnsi="宋体" w:eastAsia="宋体" w:cs="宋体"/>
      <w:sz w:val="28"/>
      <w:szCs w:val="28"/>
      <w:lang w:val="zh-CN" w:eastAsia="zh-CN" w:bidi="zh-CN"/>
    </w:rPr>
  </w:style>
  <w:style w:styleId="Heading3" w:type="paragraph">
    <w:name w:val="Heading 3"/>
    <w:basedOn w:val="Normal"/>
    <w:uiPriority w:val="1"/>
    <w:qFormat/>
    <w:pPr>
      <w:ind w:left="528" w:hanging="363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ind w:left="528" w:hanging="363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>
      <w:ind w:left="106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2020-01-06T09:53:16Z</dcterms:created>
  <dcterms:modified xsi:type="dcterms:W3CDTF">2020-01-06T09:53:16Z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2020-01-06T00:00:00Z</vt:filetime>
  </property>
</Properties>
</file>